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D7" w:rsidRDefault="00CF11D7">
      <w:pPr>
        <w:pStyle w:val="LO-normal"/>
        <w:widowControl w:val="0"/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2"/>
        <w:tblW w:w="10304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1574"/>
        <w:gridCol w:w="8730"/>
      </w:tblGrid>
      <w:tr w:rsidR="00CF11D7">
        <w:trPr>
          <w:trHeight w:val="396"/>
        </w:trPr>
        <w:tc>
          <w:tcPr>
            <w:tcW w:w="10304" w:type="dxa"/>
            <w:gridSpan w:val="2"/>
            <w:tcBorders>
              <w:top w:val="single" w:sz="18" w:space="0" w:color="000090"/>
              <w:left w:val="single" w:sz="18" w:space="0" w:color="000090"/>
              <w:bottom w:val="single" w:sz="8" w:space="0" w:color="000090"/>
              <w:right w:val="single" w:sz="24" w:space="0" w:color="000090"/>
            </w:tcBorders>
            <w:shd w:val="clear" w:color="auto" w:fill="943734"/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  <w:color w:val="FFFFFF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FFFFFF"/>
                <w:sz w:val="28"/>
                <w:szCs w:val="28"/>
              </w:rPr>
              <w:t>St Robert Bellarmine Catholic Primary School – Medium Term Plan</w:t>
            </w:r>
            <w:r>
              <w:rPr>
                <w:noProof/>
                <w:lang w:eastAsia="en-GB" w:bidi="ar-SA"/>
              </w:rPr>
              <w:drawing>
                <wp:anchor distT="0" distB="0" distL="0" distR="0" simplePos="0" relativeHeight="251658240" behindDoc="0" locked="0" layoutInCell="1" hidden="0" allowOverlap="1">
                  <wp:simplePos x="0" y="0"/>
                  <wp:positionH relativeFrom="column">
                    <wp:posOffset>5892165</wp:posOffset>
                  </wp:positionH>
                  <wp:positionV relativeFrom="paragraph">
                    <wp:posOffset>88265</wp:posOffset>
                  </wp:positionV>
                  <wp:extent cx="445770" cy="342265"/>
                  <wp:effectExtent l="0" t="0" r="0" b="0"/>
                  <wp:wrapNone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3422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F11D7">
        <w:trPr>
          <w:trHeight w:val="414"/>
        </w:trPr>
        <w:tc>
          <w:tcPr>
            <w:tcW w:w="10304" w:type="dxa"/>
            <w:gridSpan w:val="2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8" w:space="0" w:color="000090"/>
            </w:tcBorders>
            <w:shd w:val="clear" w:color="auto" w:fill="000000"/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  <w:color w:val="FFFFFF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color w:val="FFFFFF"/>
                <w:sz w:val="28"/>
                <w:szCs w:val="28"/>
              </w:rPr>
              <w:t>Year 1: Spring 1</w:t>
            </w:r>
          </w:p>
        </w:tc>
      </w:tr>
      <w:tr w:rsidR="00CF11D7">
        <w:trPr>
          <w:trHeight w:val="720"/>
        </w:trPr>
        <w:tc>
          <w:tcPr>
            <w:tcW w:w="1574" w:type="dxa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R.E.</w:t>
            </w:r>
          </w:p>
        </w:tc>
        <w:tc>
          <w:tcPr>
            <w:tcW w:w="8730" w:type="dxa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Local Church – community: special people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People in the parish family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B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Eucharist – relating: meals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BF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Mass; Jesus’ special meal</w:t>
            </w:r>
          </w:p>
        </w:tc>
      </w:tr>
      <w:tr w:rsidR="00CF11D7">
        <w:trPr>
          <w:trHeight w:val="733"/>
        </w:trPr>
        <w:tc>
          <w:tcPr>
            <w:tcW w:w="1574" w:type="dxa"/>
            <w:tcBorders>
              <w:top w:val="single" w:sz="8" w:space="0" w:color="FFFFFF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ENGLISH:</w:t>
            </w:r>
          </w:p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i/>
                <w:color w:val="FFFFFF"/>
              </w:rPr>
            </w:pPr>
            <w:r>
              <w:rPr>
                <w:rFonts w:ascii="Arial" w:eastAsia="Arial" w:hAnsi="Arial" w:cs="Arial"/>
                <w:b/>
                <w:i/>
                <w:color w:val="FFFFFF"/>
              </w:rPr>
              <w:t>reading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Narrative (Fiction) — Big, Bad Owl, </w:t>
            </w:r>
            <w:proofErr w:type="spellStart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Supertato</w:t>
            </w:r>
            <w:proofErr w:type="spellEnd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, Quick, Quack Quentin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Text-based English topic — Pupils will listen to and read a range of fiction texts with links to talking about feelings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CF11D7">
        <w:trPr>
          <w:trHeight w:val="707"/>
        </w:trPr>
        <w:tc>
          <w:tcPr>
            <w:tcW w:w="1574" w:type="dxa"/>
            <w:tcBorders>
              <w:top w:val="dotted" w:sz="8" w:space="0" w:color="FFFFFF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ENGLISH:</w:t>
            </w:r>
          </w:p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FFFFFF"/>
              </w:rPr>
            </w:pPr>
            <w:r>
              <w:rPr>
                <w:rFonts w:ascii="Arial" w:eastAsia="Arial" w:hAnsi="Arial" w:cs="Arial"/>
                <w:b/>
                <w:i/>
                <w:color w:val="FFFFFF"/>
              </w:rPr>
              <w:t>Writing opportunities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Scene description – </w:t>
            </w:r>
            <w:r>
              <w:rPr>
                <w:rFonts w:ascii="Arial" w:eastAsia="Arial" w:hAnsi="Arial" w:cs="Arial"/>
                <w:sz w:val="20"/>
                <w:szCs w:val="20"/>
              </w:rPr>
              <w:t>Big Bad Owl, Quick Quack Quentin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Character description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Big Bad Owl, Quick Quack Quentin,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Stories from other character’s point of view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Big Bad Owl,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Book review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Quick Quack Quentin,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Create new character - 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Letter of apology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Big Bad Owl,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Commands -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Retell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Quick Quack Quentin,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Speech bubbles for characters –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Big Bad Owl,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Supertato</w:t>
            </w:r>
            <w:proofErr w:type="spellEnd"/>
          </w:p>
        </w:tc>
      </w:tr>
      <w:tr w:rsidR="00CF11D7">
        <w:trPr>
          <w:trHeight w:val="694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ENGLISH:</w:t>
            </w:r>
          </w:p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color w:val="FFFFFF"/>
              </w:rPr>
            </w:pPr>
            <w:proofErr w:type="spellStart"/>
            <w:r>
              <w:rPr>
                <w:rFonts w:ascii="Arial" w:eastAsia="Arial" w:hAnsi="Arial" w:cs="Arial"/>
                <w:b/>
                <w:i/>
                <w:color w:val="FFFFFF"/>
              </w:rPr>
              <w:t>SPaG</w:t>
            </w:r>
            <w:proofErr w:type="spellEnd"/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Grammar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— personal pronoun I, nouns, verbs, adjectives, past and present tense, s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suffixes,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ing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ed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er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suffixes, un prefix</w:t>
            </w:r>
          </w:p>
          <w:p w:rsidR="00CF11D7" w:rsidRDefault="00CF11D7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Punctuation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— capital letters (including for names and I), full stops, questions marks, exclamation marks, spaces between words</w:t>
            </w:r>
          </w:p>
          <w:p w:rsidR="00CF11D7" w:rsidRDefault="00CF11D7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Spelling – </w:t>
            </w:r>
            <w:r>
              <w:rPr>
                <w:rFonts w:ascii="Arial" w:eastAsia="Arial" w:hAnsi="Arial" w:cs="Arial"/>
                <w:sz w:val="20"/>
                <w:szCs w:val="20"/>
              </w:rPr>
              <w:t>common exception words, days of the week, spelling patterns, sounds covered in RWI</w:t>
            </w:r>
          </w:p>
        </w:tc>
      </w:tr>
      <w:tr w:rsidR="00CF11D7">
        <w:trPr>
          <w:trHeight w:val="707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Maths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Geometry - 3D Shape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Number &amp; Place Valu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e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Position and Direction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See maths objectives below</w:t>
            </w:r>
          </w:p>
        </w:tc>
      </w:tr>
      <w:tr w:rsidR="00CF11D7">
        <w:trPr>
          <w:trHeight w:val="874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Science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Animals Including Humans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0A0A0A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Name a variety of animals. Identify carnivores, herbivores and omnivores. Structure of animals. Parts of the human body.</w:t>
            </w:r>
          </w:p>
        </w:tc>
      </w:tr>
      <w:tr w:rsidR="00CF11D7">
        <w:trPr>
          <w:trHeight w:val="874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Geography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Physical and Human Geography – The Continents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Know the continents and oceans of the world. Explore and compare different places and climates.</w:t>
            </w:r>
          </w:p>
        </w:tc>
      </w:tr>
      <w:tr w:rsidR="00CF11D7" w:rsidTr="0001334D">
        <w:trPr>
          <w:trHeight w:val="634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Art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Artist Study – Monet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Painting and colour mixing.</w:t>
            </w:r>
          </w:p>
        </w:tc>
      </w:tr>
      <w:tr w:rsidR="00CF11D7">
        <w:trPr>
          <w:trHeight w:val="758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Computing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Music Creation 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Create digital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sounds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using patterns and shapes and adjust the tempo. </w:t>
            </w:r>
          </w:p>
        </w:tc>
      </w:tr>
      <w:tr w:rsidR="00CF11D7">
        <w:trPr>
          <w:trHeight w:val="784"/>
        </w:trPr>
        <w:tc>
          <w:tcPr>
            <w:tcW w:w="1574" w:type="dxa"/>
            <w:tcBorders>
              <w:top w:val="single" w:sz="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P.E.</w:t>
            </w:r>
          </w:p>
        </w:tc>
        <w:tc>
          <w:tcPr>
            <w:tcW w:w="873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Dance - </w:t>
            </w:r>
            <w:r>
              <w:rPr>
                <w:rFonts w:ascii="Arial" w:eastAsia="Arial" w:hAnsi="Arial" w:cs="Arial"/>
                <w:sz w:val="20"/>
                <w:szCs w:val="20"/>
              </w:rPr>
              <w:t>Pupils will explore travelling actions, movement skills and balancing. They will understand why it is important to count to music and use this in their dances.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bookmarkStart w:id="2" w:name="_heading=h.aedzg4wwshid" w:colFirst="0" w:colLast="0"/>
            <w:bookmarkEnd w:id="2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Target Games - </w:t>
            </w:r>
            <w:r>
              <w:rPr>
                <w:rFonts w:ascii="Arial" w:eastAsia="Arial" w:hAnsi="Arial" w:cs="Arial"/>
                <w:sz w:val="20"/>
                <w:szCs w:val="20"/>
              </w:rPr>
              <w:t>Pupils will develop their aim using both underarm and overarm actions. Pu</w:t>
            </w:r>
            <w:r>
              <w:rPr>
                <w:rFonts w:ascii="Arial" w:eastAsia="Arial" w:hAnsi="Arial" w:cs="Arial"/>
                <w:sz w:val="20"/>
                <w:szCs w:val="20"/>
              </w:rPr>
              <w:t>pils will be given opportunities to select and apply the appropriate action for the target considering the size and distance of the challenge.</w:t>
            </w:r>
          </w:p>
          <w:p w:rsidR="00CF11D7" w:rsidRDefault="00CF11D7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bookmarkStart w:id="3" w:name="_heading=h.ye9bzes2xtr4" w:colFirst="0" w:colLast="0"/>
            <w:bookmarkEnd w:id="3"/>
          </w:p>
        </w:tc>
      </w:tr>
      <w:tr w:rsidR="00CF11D7">
        <w:trPr>
          <w:trHeight w:val="784"/>
        </w:trPr>
        <w:tc>
          <w:tcPr>
            <w:tcW w:w="1574" w:type="dxa"/>
            <w:tcBorders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PSHE</w:t>
            </w:r>
          </w:p>
        </w:tc>
        <w:tc>
          <w:tcPr>
            <w:tcW w:w="8730" w:type="dxa"/>
            <w:tcBorders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Growing &amp; Changing</w:t>
            </w:r>
          </w:p>
          <w:p w:rsidR="00CF11D7" w:rsidRDefault="00165ADC">
            <w:pPr>
              <w:pStyle w:val="LO-normal"/>
              <w:spacing w:after="1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To recognise what makes us unique, understand different feelings and how to manage these feelings when things do not go as planned. </w:t>
            </w:r>
          </w:p>
        </w:tc>
      </w:tr>
      <w:tr w:rsidR="00CF11D7">
        <w:trPr>
          <w:trHeight w:val="784"/>
        </w:trPr>
        <w:tc>
          <w:tcPr>
            <w:tcW w:w="1574" w:type="dxa"/>
            <w:tcBorders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RSE</w:t>
            </w:r>
          </w:p>
        </w:tc>
        <w:tc>
          <w:tcPr>
            <w:tcW w:w="8730" w:type="dxa"/>
            <w:tcBorders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Spiritual</w:t>
            </w:r>
          </w:p>
          <w:p w:rsidR="00CF11D7" w:rsidRDefault="00165ADC">
            <w:pPr>
              <w:pStyle w:val="LO-normal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4" w:name="bookmark=id.gjdgxs" w:colFirst="0" w:colLast="0"/>
            <w:bookmarkEnd w:id="4"/>
            <w:r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To celebrate ways that God loves and cares for us. </w:t>
            </w:r>
          </w:p>
        </w:tc>
      </w:tr>
      <w:tr w:rsidR="00CF11D7">
        <w:trPr>
          <w:trHeight w:val="784"/>
        </w:trPr>
        <w:tc>
          <w:tcPr>
            <w:tcW w:w="1574" w:type="dxa"/>
            <w:tcBorders>
              <w:left w:val="single" w:sz="18" w:space="0" w:color="000090"/>
              <w:bottom w:val="single" w:sz="8" w:space="0" w:color="000090"/>
              <w:right w:val="single" w:sz="12" w:space="0" w:color="000090"/>
            </w:tcBorders>
            <w:shd w:val="clear" w:color="auto" w:fill="0000FF"/>
            <w:vAlign w:val="center"/>
          </w:tcPr>
          <w:p w:rsidR="00CF11D7" w:rsidRDefault="00165ADC">
            <w:pPr>
              <w:pStyle w:val="LO-normal"/>
              <w:widowControl w:val="0"/>
              <w:jc w:val="center"/>
              <w:rPr>
                <w:rFonts w:ascii="Arial" w:eastAsia="Arial" w:hAnsi="Arial" w:cs="Arial"/>
                <w:b/>
                <w:color w:val="FFFFFF"/>
              </w:rPr>
            </w:pPr>
            <w:r>
              <w:rPr>
                <w:rFonts w:ascii="Arial" w:eastAsia="Arial" w:hAnsi="Arial" w:cs="Arial"/>
                <w:b/>
                <w:color w:val="FFFFFF"/>
              </w:rPr>
              <w:t>All Are Welcome</w:t>
            </w:r>
          </w:p>
        </w:tc>
        <w:tc>
          <w:tcPr>
            <w:tcW w:w="8730" w:type="dxa"/>
            <w:tcBorders>
              <w:left w:val="single" w:sz="12" w:space="0" w:color="000090"/>
              <w:bottom w:val="single" w:sz="8" w:space="0" w:color="000090"/>
              <w:right w:val="single" w:sz="18" w:space="0" w:color="000090"/>
            </w:tcBorders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My Grandpa is Amazing</w:t>
            </w:r>
          </w:p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111111"/>
                <w:sz w:val="20"/>
                <w:szCs w:val="20"/>
              </w:rPr>
              <w:t>To recognise that people are different ages.</w:t>
            </w:r>
          </w:p>
        </w:tc>
      </w:tr>
    </w:tbl>
    <w:p w:rsidR="00CF11D7" w:rsidRDefault="00CF11D7">
      <w:pPr>
        <w:pStyle w:val="LO-normal"/>
        <w:rPr>
          <w:rFonts w:ascii="Arial" w:eastAsia="Arial" w:hAnsi="Arial" w:cs="Arial"/>
          <w:b/>
        </w:rPr>
      </w:pPr>
    </w:p>
    <w:p w:rsidR="00CF11D7" w:rsidRDefault="00CF11D7">
      <w:pPr>
        <w:pStyle w:val="LO-normal"/>
        <w:rPr>
          <w:rFonts w:ascii="Arial" w:eastAsia="Arial" w:hAnsi="Arial" w:cs="Arial"/>
        </w:rPr>
      </w:pPr>
    </w:p>
    <w:p w:rsidR="00CF11D7" w:rsidRDefault="00CF11D7">
      <w:pPr>
        <w:pStyle w:val="LO-normal"/>
        <w:rPr>
          <w:rFonts w:ascii="Arial" w:eastAsia="Arial" w:hAnsi="Arial" w:cs="Arial"/>
        </w:rPr>
      </w:pPr>
    </w:p>
    <w:p w:rsidR="00CF11D7" w:rsidRDefault="00CF11D7">
      <w:pPr>
        <w:pStyle w:val="LO-normal"/>
        <w:rPr>
          <w:rFonts w:ascii="Arial" w:eastAsia="Arial" w:hAnsi="Arial" w:cs="Arial"/>
        </w:rPr>
      </w:pPr>
    </w:p>
    <w:p w:rsidR="00CF11D7" w:rsidRDefault="00165ADC">
      <w:pPr>
        <w:pStyle w:val="LO-normal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Year 1 Medium Term Maths Plan</w:t>
      </w:r>
    </w:p>
    <w:p w:rsidR="00CF11D7" w:rsidRDefault="00165ADC">
      <w:pPr>
        <w:pStyle w:val="LO-normal"/>
        <w:rPr>
          <w:rFonts w:ascii="Arial" w:eastAsia="Arial" w:hAnsi="Arial" w:cs="Arial"/>
          <w:b/>
          <w:i/>
          <w:color w:val="943734"/>
        </w:rPr>
      </w:pPr>
      <w:r>
        <w:rPr>
          <w:rFonts w:ascii="Arial" w:eastAsia="Arial" w:hAnsi="Arial" w:cs="Arial"/>
          <w:b/>
          <w:i/>
          <w:color w:val="943734"/>
        </w:rPr>
        <w:t>Spring 1</w:t>
      </w:r>
    </w:p>
    <w:p w:rsidR="00CF11D7" w:rsidRDefault="00CF11D7">
      <w:pPr>
        <w:pStyle w:val="LO-normal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i/>
          <w:color w:val="943734"/>
        </w:rPr>
      </w:pPr>
      <w:bookmarkStart w:id="5" w:name="bookmark=id.30j0zll" w:colFirst="0" w:colLast="0"/>
      <w:bookmarkEnd w:id="5"/>
    </w:p>
    <w:tbl>
      <w:tblPr>
        <w:tblStyle w:val="a3"/>
        <w:tblW w:w="10424" w:type="dxa"/>
        <w:tblInd w:w="139" w:type="dxa"/>
        <w:tblLayout w:type="fixed"/>
        <w:tblLook w:val="0000" w:firstRow="0" w:lastRow="0" w:firstColumn="0" w:lastColumn="0" w:noHBand="0" w:noVBand="0"/>
      </w:tblPr>
      <w:tblGrid>
        <w:gridCol w:w="1934"/>
        <w:gridCol w:w="8490"/>
      </w:tblGrid>
      <w:tr w:rsidR="00CF11D7">
        <w:trPr>
          <w:trHeight w:val="336"/>
        </w:trPr>
        <w:tc>
          <w:tcPr>
            <w:tcW w:w="1934" w:type="dxa"/>
            <w:vMerge w:val="restart"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ind w:left="113" w:right="113"/>
              <w:jc w:val="center"/>
              <w:rPr>
                <w:rFonts w:ascii="Arial" w:eastAsia="Arial" w:hAnsi="Arial" w:cs="Arial"/>
                <w:b/>
                <w:i/>
                <w:color w:val="0000FF"/>
              </w:rPr>
            </w:pPr>
            <w:r>
              <w:rPr>
                <w:rFonts w:ascii="Arial" w:eastAsia="Arial" w:hAnsi="Arial" w:cs="Arial"/>
                <w:b/>
                <w:i/>
                <w:color w:val="0000FF"/>
              </w:rPr>
              <w:t>Geometry</w:t>
            </w:r>
          </w:p>
        </w:tc>
        <w:tc>
          <w:tcPr>
            <w:tcW w:w="8490" w:type="dxa"/>
            <w:tcBorders>
              <w:top w:val="single" w:sz="1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Recognise and name common 2D and 3D shapes, including: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2D shapes e.g. rectangles (including squares) circle and triangles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3D shapes e.g. cuboids (including cubes) pyramids, cy</w:t>
            </w:r>
            <w:r>
              <w:rPr>
                <w:rFonts w:ascii="Arial" w:eastAsia="Arial" w:hAnsi="Arial" w:cs="Arial"/>
              </w:rPr>
              <w:t>linders</w:t>
            </w:r>
            <w:r>
              <w:rPr>
                <w:rFonts w:ascii="Arial" w:eastAsia="Arial" w:hAnsi="Arial" w:cs="Arial"/>
                <w:color w:val="000000"/>
              </w:rPr>
              <w:t xml:space="preserve"> and spheres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 w:rsidP="0001334D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Sort and classify 3D shapes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 w:rsidP="0001334D">
            <w:pPr>
              <w:pStyle w:val="LO-normal"/>
              <w:widowControl w:val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Use 2-D and 3-D shapes to complete and make simple patterns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 w:rsidP="0001334D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language of position, direction and motion.</w:t>
            </w:r>
          </w:p>
        </w:tc>
      </w:tr>
      <w:tr w:rsidR="00CF11D7">
        <w:trPr>
          <w:trHeight w:val="296"/>
        </w:trPr>
        <w:tc>
          <w:tcPr>
            <w:tcW w:w="1934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8490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spacing w:before="80" w:after="300" w:line="315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B0C0C"/>
              </w:rPr>
              <w:t>Make whole, half, quarter and three-quarter turns in both directions and connect turning clockwise with movement on a clock face.</w:t>
            </w:r>
          </w:p>
        </w:tc>
      </w:tr>
    </w:tbl>
    <w:p w:rsidR="00CF11D7" w:rsidRDefault="00CF11D7">
      <w:pPr>
        <w:pStyle w:val="LO-normal"/>
        <w:widowControl w:val="0"/>
        <w:rPr>
          <w:rFonts w:ascii="Arial" w:eastAsia="Arial" w:hAnsi="Arial" w:cs="Arial"/>
          <w:b/>
          <w:i/>
          <w:color w:val="943734"/>
        </w:rPr>
      </w:pPr>
    </w:p>
    <w:p w:rsidR="00CF11D7" w:rsidRDefault="00CF11D7">
      <w:pPr>
        <w:pStyle w:val="LO-normal"/>
        <w:rPr>
          <w:rFonts w:ascii="Arial" w:eastAsia="Arial" w:hAnsi="Arial" w:cs="Arial"/>
          <w:b/>
          <w:i/>
          <w:color w:val="943734"/>
        </w:rPr>
      </w:pPr>
    </w:p>
    <w:tbl>
      <w:tblPr>
        <w:tblStyle w:val="a4"/>
        <w:tblW w:w="10439" w:type="dxa"/>
        <w:tblInd w:w="130" w:type="dxa"/>
        <w:tblLayout w:type="fixed"/>
        <w:tblLook w:val="0000" w:firstRow="0" w:lastRow="0" w:firstColumn="0" w:lastColumn="0" w:noHBand="0" w:noVBand="0"/>
      </w:tblPr>
      <w:tblGrid>
        <w:gridCol w:w="1935"/>
        <w:gridCol w:w="8504"/>
      </w:tblGrid>
      <w:tr w:rsidR="00CF11D7">
        <w:trPr>
          <w:trHeight w:val="439"/>
        </w:trPr>
        <w:tc>
          <w:tcPr>
            <w:tcW w:w="1935" w:type="dxa"/>
            <w:vMerge w:val="restart"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ind w:left="113" w:right="113"/>
              <w:jc w:val="center"/>
              <w:rPr>
                <w:rFonts w:ascii="Arial" w:eastAsia="Arial" w:hAnsi="Arial" w:cs="Arial"/>
                <w:b/>
                <w:i/>
                <w:color w:val="0000FF"/>
              </w:rPr>
            </w:pPr>
            <w:r>
              <w:rPr>
                <w:rFonts w:ascii="Arial" w:eastAsia="Arial" w:hAnsi="Arial" w:cs="Arial"/>
                <w:b/>
                <w:i/>
                <w:color w:val="0000FF"/>
              </w:rPr>
              <w:t>Number &amp; Place Value</w:t>
            </w:r>
          </w:p>
        </w:tc>
        <w:tc>
          <w:tcPr>
            <w:tcW w:w="8504" w:type="dxa"/>
            <w:tcBorders>
              <w:top w:val="single" w:sz="1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Numbers to 20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Tens and ones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Represent numbers to 20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Recognise teen numbers as 1 ten and some ones.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One more one less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Compare objects within 20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Compare numbers within 20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Order numbers within 20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Count forwards and backwards and write numbers to 20 in numerals and words.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Count in twos</w:t>
            </w:r>
          </w:p>
        </w:tc>
      </w:tr>
      <w:tr w:rsidR="00CF11D7">
        <w:trPr>
          <w:trHeight w:val="439"/>
        </w:trPr>
        <w:tc>
          <w:tcPr>
            <w:tcW w:w="1935" w:type="dxa"/>
            <w:vMerge/>
            <w:tcBorders>
              <w:top w:val="single" w:sz="18" w:space="0" w:color="000090"/>
              <w:left w:val="single" w:sz="18" w:space="0" w:color="000090"/>
              <w:bottom w:val="single" w:sz="18" w:space="0" w:color="000090"/>
              <w:right w:val="single" w:sz="8" w:space="0" w:color="000090"/>
            </w:tcBorders>
            <w:vAlign w:val="center"/>
          </w:tcPr>
          <w:p w:rsidR="00CF11D7" w:rsidRDefault="00CF11D7">
            <w:pPr>
              <w:pStyle w:val="LO-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8504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8" w:space="0" w:color="000090"/>
            </w:tcBorders>
            <w:vAlign w:val="center"/>
          </w:tcPr>
          <w:p w:rsidR="00CF11D7" w:rsidRDefault="00165ADC">
            <w:pPr>
              <w:pStyle w:val="LO-normal"/>
              <w:widowControl w:val="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Count in fives</w:t>
            </w:r>
          </w:p>
        </w:tc>
      </w:tr>
    </w:tbl>
    <w:p w:rsidR="00CF11D7" w:rsidRDefault="00165ADC">
      <w:pPr>
        <w:pStyle w:val="LO-normal"/>
        <w:rPr>
          <w:rFonts w:ascii="Arial" w:eastAsia="Arial" w:hAnsi="Arial" w:cs="Arial"/>
          <w:b/>
          <w:i/>
          <w:color w:val="943734"/>
        </w:rPr>
      </w:pPr>
      <w:r>
        <w:rPr>
          <w:rFonts w:ascii="Arial" w:eastAsia="Arial" w:hAnsi="Arial" w:cs="Arial"/>
          <w:b/>
          <w:i/>
          <w:color w:val="943734"/>
        </w:rPr>
        <w:t xml:space="preserve"> </w:t>
      </w:r>
    </w:p>
    <w:p w:rsidR="00CF11D7" w:rsidRDefault="00CF11D7">
      <w:pPr>
        <w:pStyle w:val="LO-normal"/>
        <w:shd w:val="clear" w:color="auto" w:fill="FFFFFF"/>
        <w:spacing w:before="300" w:after="380" w:line="315" w:lineRule="auto"/>
        <w:rPr>
          <w:rFonts w:ascii="Arial" w:eastAsia="Arial" w:hAnsi="Arial" w:cs="Arial"/>
          <w:color w:val="0B0C0C"/>
        </w:rPr>
      </w:pPr>
    </w:p>
    <w:p w:rsidR="00CF11D7" w:rsidRDefault="00CF11D7">
      <w:pPr>
        <w:pStyle w:val="LO-normal"/>
      </w:pPr>
    </w:p>
    <w:sectPr w:rsidR="00CF11D7">
      <w:footerReference w:type="default" r:id="rId8"/>
      <w:pgSz w:w="11906" w:h="16838"/>
      <w:pgMar w:top="426" w:right="851" w:bottom="851" w:left="851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ADC" w:rsidRDefault="00165ADC">
      <w:r>
        <w:separator/>
      </w:r>
    </w:p>
  </w:endnote>
  <w:endnote w:type="continuationSeparator" w:id="0">
    <w:p w:rsidR="00165ADC" w:rsidRDefault="00165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0000000000000000000"/>
    <w:charset w:val="00"/>
    <w:family w:val="roman"/>
    <w:notTrueType/>
    <w:pitch w:val="default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1D7" w:rsidRDefault="00165ADC">
    <w:pPr>
      <w:pStyle w:val="LO-normal"/>
      <w:tabs>
        <w:tab w:val="center" w:pos="4320"/>
        <w:tab w:val="right" w:pos="8640"/>
      </w:tabs>
      <w:rPr>
        <w:color w:val="800000"/>
        <w:sz w:val="22"/>
        <w:szCs w:val="22"/>
      </w:rPr>
    </w:pPr>
    <w:r>
      <w:rPr>
        <w:b/>
        <w:color w:val="800000"/>
        <w:sz w:val="22"/>
        <w:szCs w:val="22"/>
      </w:rPr>
      <w:t xml:space="preserve">SRB Medium Term Plan: </w:t>
    </w:r>
    <w:r>
      <w:rPr>
        <w:b/>
        <w:color w:val="800000"/>
        <w:sz w:val="22"/>
        <w:szCs w:val="22"/>
      </w:rPr>
      <w:t>Year 1 Spring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ADC" w:rsidRDefault="00165ADC">
      <w:r>
        <w:separator/>
      </w:r>
    </w:p>
  </w:footnote>
  <w:footnote w:type="continuationSeparator" w:id="0">
    <w:p w:rsidR="00165ADC" w:rsidRDefault="00165A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D7"/>
    <w:rsid w:val="0001334D"/>
    <w:rsid w:val="00165ADC"/>
    <w:rsid w:val="00CF1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3BAEA"/>
  <w15:docId w15:val="{C26C12FF-79FD-4BE5-BA79-8F627C8E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Cambri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 w:bidi="hi-IN"/>
    </w:rPr>
  </w:style>
  <w:style w:type="paragraph" w:styleId="Heading1">
    <w:name w:val="heading 1"/>
    <w:basedOn w:val="LO-normal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LO-normal"/>
    <w:next w:val="LO-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LO-normal"/>
    <w:next w:val="LO-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LO-normal"/>
    <w:next w:val="LO-normal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B2247"/>
    <w:rPr>
      <w:rFonts w:ascii="Lucida Grande" w:hAnsi="Lucida Grande" w:cs="Lucida Grande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8B6A9E"/>
  </w:style>
  <w:style w:type="character" w:customStyle="1" w:styleId="HeaderChar">
    <w:name w:val="Header Char"/>
    <w:basedOn w:val="DefaultParagraphFont"/>
    <w:link w:val="Header"/>
    <w:uiPriority w:val="99"/>
    <w:qFormat/>
    <w:rsid w:val="00125C17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uppressAutoHyphens/>
    </w:pPr>
    <w:rPr>
      <w:lang w:eastAsia="zh-CN" w:bidi="hi-IN"/>
    </w:rPr>
  </w:style>
  <w:style w:type="paragraph" w:styleId="BalloonText">
    <w:name w:val="Balloon Text"/>
    <w:basedOn w:val="LO-normal"/>
    <w:link w:val="BalloonTextChar"/>
    <w:uiPriority w:val="99"/>
    <w:semiHidden/>
    <w:unhideWhenUsed/>
    <w:qFormat/>
    <w:rsid w:val="00CB2247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qFormat/>
    <w:rsid w:val="00CB2247"/>
    <w:pPr>
      <w:widowControl w:val="0"/>
      <w:suppressAutoHyphens/>
    </w:pPr>
    <w:rPr>
      <w:rFonts w:ascii="Arial" w:hAnsi="Arial" w:cs="Arial"/>
      <w:color w:val="000000"/>
      <w:lang w:val="en-US" w:eastAsia="zh-CN" w:bidi="hi-IN"/>
    </w:rPr>
  </w:style>
  <w:style w:type="paragraph" w:styleId="NormalWeb">
    <w:name w:val="Normal (Web)"/>
    <w:basedOn w:val="LO-normal"/>
    <w:uiPriority w:val="99"/>
    <w:unhideWhenUsed/>
    <w:qFormat/>
    <w:rsid w:val="00CB2247"/>
    <w:pPr>
      <w:spacing w:beforeAutospacing="1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LO-normal"/>
    <w:uiPriority w:val="34"/>
    <w:qFormat/>
    <w:rsid w:val="001B5100"/>
    <w:pPr>
      <w:ind w:left="720"/>
      <w:contextualSpacing/>
    </w:pPr>
  </w:style>
  <w:style w:type="paragraph" w:styleId="NoSpacing">
    <w:name w:val="No Spacing"/>
    <w:uiPriority w:val="1"/>
    <w:qFormat/>
    <w:rsid w:val="001D7F28"/>
    <w:pPr>
      <w:suppressAutoHyphens/>
    </w:pPr>
    <w:rPr>
      <w:lang w:eastAsia="zh-CN" w:bidi="hi-IN"/>
    </w:r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LO-normal"/>
    <w:link w:val="FooterChar"/>
    <w:uiPriority w:val="99"/>
    <w:unhideWhenUsed/>
    <w:rsid w:val="008B6A9E"/>
    <w:pPr>
      <w:tabs>
        <w:tab w:val="center" w:pos="4320"/>
        <w:tab w:val="right" w:pos="8640"/>
      </w:tabs>
    </w:pPr>
  </w:style>
  <w:style w:type="paragraph" w:styleId="Header">
    <w:name w:val="header"/>
    <w:basedOn w:val="LO-normal"/>
    <w:link w:val="HeaderChar"/>
    <w:uiPriority w:val="99"/>
    <w:unhideWhenUsed/>
    <w:rsid w:val="00125C17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TCsZANvdw5421r7kJCBsJYMBeQ==">CgMxLjAyCGguZ2pkZ3hzMg5oLmFlZHpnNHd3c2hpZDIOaC55ZTliemVzMnh0cjQyCWlkLmdqZGd4czIKaWQuMzBqMHpsbDgAciExYkk2V2hfdlh1NndDeVZtR1FzRklDOGIwYlFTU2txT28=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2898</Characters>
  <Application>Microsoft Office Word</Application>
  <DocSecurity>0</DocSecurity>
  <Lines>24</Lines>
  <Paragraphs>6</Paragraphs>
  <ScaleCrop>false</ScaleCrop>
  <Company>Knowsley MBC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Beth Coughlin</cp:lastModifiedBy>
  <cp:revision>2</cp:revision>
  <dcterms:created xsi:type="dcterms:W3CDTF">2020-01-10T14:18:00Z</dcterms:created>
  <dcterms:modified xsi:type="dcterms:W3CDTF">2025-01-14T14:49:00Z</dcterms:modified>
</cp:coreProperties>
</file>